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0A33" w14:textId="77777777" w:rsidR="002C64C7" w:rsidRPr="00B65393" w:rsidRDefault="00794496" w:rsidP="00553922">
      <w:pPr>
        <w:jc w:val="center"/>
        <w:rPr>
          <w:rFonts w:ascii="Merriwether" w:hAnsi="Merriwether" w:cs="Times New Roman"/>
          <w:b/>
          <w:sz w:val="16"/>
          <w:szCs w:val="16"/>
        </w:rPr>
      </w:pPr>
      <w:r w:rsidRPr="00B65393">
        <w:rPr>
          <w:rFonts w:ascii="Merriwether" w:hAnsi="Merriwether" w:cs="Times New Roman"/>
          <w:b/>
          <w:sz w:val="16"/>
          <w:szCs w:val="16"/>
        </w:rPr>
        <w:t>Obrazac</w:t>
      </w:r>
      <w:r w:rsidR="008942F0" w:rsidRPr="00B65393">
        <w:rPr>
          <w:rFonts w:ascii="Merriwether" w:hAnsi="Merriwether" w:cs="Times New Roman"/>
          <w:b/>
          <w:sz w:val="16"/>
          <w:szCs w:val="16"/>
        </w:rPr>
        <w:t xml:space="preserve"> 1.3.2. Izvedbeni plan nastave (</w:t>
      </w:r>
      <w:r w:rsidR="0010332B" w:rsidRPr="00B65393">
        <w:rPr>
          <w:rFonts w:ascii="Merriwether" w:hAnsi="Merriwether" w:cs="Times New Roman"/>
          <w:b/>
          <w:i/>
          <w:sz w:val="16"/>
          <w:szCs w:val="16"/>
        </w:rPr>
        <w:t>syllabus</w:t>
      </w:r>
      <w:r w:rsidR="008942F0" w:rsidRPr="00B65393">
        <w:rPr>
          <w:rFonts w:ascii="Merriwether" w:hAnsi="Merriwether" w:cs="Times New Roman"/>
          <w:b/>
          <w:sz w:val="16"/>
          <w:szCs w:val="16"/>
        </w:rPr>
        <w:t>)</w:t>
      </w:r>
      <w:r w:rsidR="00B4202A" w:rsidRPr="00B65393">
        <w:rPr>
          <w:rStyle w:val="Referencafusnote"/>
          <w:rFonts w:ascii="Merriwether" w:hAnsi="Merriwether" w:cs="Times New Roman"/>
          <w:b/>
          <w:sz w:val="16"/>
          <w:szCs w:val="16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B65393" w14:paraId="50AB1511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875EFF6" w14:textId="77777777" w:rsidR="004B553E" w:rsidRPr="00B65393" w:rsidRDefault="009A284F" w:rsidP="009A284F">
            <w:pPr>
              <w:spacing w:before="20" w:after="20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14:paraId="5F839B5D" w14:textId="330EA7D4" w:rsidR="004B553E" w:rsidRPr="00B65393" w:rsidRDefault="00BA47D7" w:rsidP="0079745E">
            <w:pPr>
              <w:spacing w:before="20" w:after="20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Odjel za povijest umjetnosti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56EC274F" w14:textId="77777777" w:rsidR="004B553E" w:rsidRPr="00B65393" w:rsidRDefault="004B553E" w:rsidP="0079745E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CACEA73" w14:textId="0DBB2C93" w:rsidR="004B553E" w:rsidRPr="00B65393" w:rsidRDefault="004B553E" w:rsidP="0079745E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20</w:t>
            </w:r>
            <w:r w:rsidR="00470625" w:rsidRPr="00B65393">
              <w:rPr>
                <w:rFonts w:ascii="Merriwether" w:hAnsi="Merriwether" w:cs="Times New Roman"/>
                <w:b/>
                <w:sz w:val="18"/>
                <w:szCs w:val="18"/>
              </w:rPr>
              <w:t>2</w:t>
            </w:r>
            <w:r w:rsidR="003279CF">
              <w:rPr>
                <w:rFonts w:ascii="Merriwether" w:hAnsi="Merriwether" w:cs="Times New Roman"/>
                <w:b/>
                <w:sz w:val="18"/>
                <w:szCs w:val="18"/>
              </w:rPr>
              <w:t>5</w:t>
            </w: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./202</w:t>
            </w:r>
            <w:r w:rsidR="003279CF">
              <w:rPr>
                <w:rFonts w:ascii="Merriwether" w:hAnsi="Merriwether" w:cs="Times New Roman"/>
                <w:b/>
                <w:sz w:val="18"/>
                <w:szCs w:val="18"/>
              </w:rPr>
              <w:t>6</w:t>
            </w: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.</w:t>
            </w:r>
          </w:p>
        </w:tc>
      </w:tr>
      <w:tr w:rsidR="004B553E" w:rsidRPr="00B65393" w14:paraId="3EE7F776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E541E78" w14:textId="77777777" w:rsidR="004B553E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14:paraId="0C21ADA6" w14:textId="00E49E06" w:rsidR="004B553E" w:rsidRPr="00B65393" w:rsidRDefault="00BA2404" w:rsidP="0079745E">
            <w:pPr>
              <w:spacing w:before="20" w:after="20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Dvopredmetni</w:t>
            </w:r>
            <w:r w:rsidR="00BA47D7" w:rsidRPr="00B65393">
              <w:rPr>
                <w:rFonts w:ascii="Merriwether" w:hAnsi="Merriwether" w:cs="Times New Roman"/>
                <w:b/>
                <w:sz w:val="18"/>
                <w:szCs w:val="18"/>
              </w:rPr>
              <w:t xml:space="preserve"> diplomski studij povijesti umjetnosti</w:t>
            </w:r>
            <w:r w:rsidR="007B6963" w:rsidRPr="00B65393">
              <w:rPr>
                <w:rFonts w:ascii="Merriwether" w:hAnsi="Merriwether" w:cs="Times New Roman"/>
                <w:b/>
                <w:sz w:val="18"/>
                <w:szCs w:val="18"/>
              </w:rPr>
              <w:t xml:space="preserve"> nastavnički i</w:t>
            </w: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 xml:space="preserve"> opći</w:t>
            </w:r>
            <w:r w:rsidR="00BA47D7" w:rsidRPr="00B65393">
              <w:rPr>
                <w:rFonts w:ascii="Merriwether" w:hAnsi="Merriwether" w:cs="Times New Roman"/>
                <w:b/>
                <w:sz w:val="18"/>
                <w:szCs w:val="18"/>
              </w:rPr>
              <w:t xml:space="preserve"> smjer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30F7ACC" w14:textId="77777777" w:rsidR="004B553E" w:rsidRPr="00B65393" w:rsidRDefault="004B553E" w:rsidP="0079745E">
            <w:pPr>
              <w:spacing w:before="20" w:after="20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03E68E26" w14:textId="52AD339E" w:rsidR="004B553E" w:rsidRPr="00B65393" w:rsidRDefault="00BA2404" w:rsidP="0079745E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8"/>
                <w:szCs w:val="18"/>
              </w:rPr>
            </w:pPr>
            <w:r w:rsidRPr="00B65393">
              <w:rPr>
                <w:rFonts w:ascii="Merriwether" w:hAnsi="Merriwe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B65393" w14:paraId="51D084E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40D486A" w14:textId="77777777" w:rsidR="004B553E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14:paraId="6CA00444" w14:textId="16CD7DAB" w:rsidR="004B553E" w:rsidRPr="00B65393" w:rsidRDefault="00BA47D7" w:rsidP="0079745E">
            <w:pPr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Odjel za povijest umjetnosti</w:t>
            </w:r>
          </w:p>
        </w:tc>
      </w:tr>
      <w:tr w:rsidR="004B553E" w:rsidRPr="00B65393" w14:paraId="701B20F2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87C12D" w14:textId="77777777" w:rsidR="004B553E" w:rsidRPr="00B65393" w:rsidRDefault="004B553E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3E0AAFB8" w14:textId="77777777" w:rsidR="004B553E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B65393">
              <w:rPr>
                <w:rFonts w:ascii="Merriwether" w:hAnsi="Merriwe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14:paraId="3B03ED8D" w14:textId="10745457" w:rsidR="004B553E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B65393">
              <w:rPr>
                <w:rFonts w:ascii="Merriwether" w:hAnsi="Merriwe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0BD0D8C" w14:textId="77777777" w:rsidR="004B553E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B65393">
              <w:rPr>
                <w:rFonts w:ascii="Merriwether" w:hAnsi="Merriwe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0FBD66BD" w14:textId="77777777" w:rsidR="004B553E" w:rsidRPr="00B65393" w:rsidRDefault="00A97679" w:rsidP="0079745E">
            <w:pPr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B65393">
              <w:rPr>
                <w:rFonts w:ascii="Merriwether" w:hAnsi="Merriwether" w:cs="Times New Roman"/>
                <w:sz w:val="16"/>
                <w:szCs w:val="16"/>
              </w:rPr>
              <w:t xml:space="preserve"> poslijediplomski</w:t>
            </w:r>
          </w:p>
        </w:tc>
      </w:tr>
      <w:tr w:rsidR="009A284F" w:rsidRPr="00B65393" w14:paraId="7FBE661B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BCBDE45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Vrsta studija</w:t>
            </w:r>
          </w:p>
        </w:tc>
        <w:tc>
          <w:tcPr>
            <w:tcW w:w="1729" w:type="dxa"/>
            <w:gridSpan w:val="9"/>
          </w:tcPr>
          <w:p w14:paraId="371AEEBC" w14:textId="3F0DF196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jednopredmetni</w:t>
            </w:r>
          </w:p>
          <w:p w14:paraId="1F456AD4" w14:textId="013419B5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04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45201A43" w14:textId="4FBC7D45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7B9C4E9C" w14:textId="77777777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680A172" w14:textId="77777777" w:rsidR="009A284F" w:rsidRPr="00B65393" w:rsidRDefault="00A97679" w:rsidP="009A284F">
            <w:pPr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specijalistički</w:t>
            </w:r>
          </w:p>
        </w:tc>
      </w:tr>
      <w:tr w:rsidR="009A284F" w:rsidRPr="00B65393" w14:paraId="1D0A5A74" w14:textId="77777777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66015E4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F349DDF" w14:textId="0C18CC79" w:rsidR="009A284F" w:rsidRPr="00B65393" w:rsidRDefault="00A9767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099703E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973DAA8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5C983A98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570CB1B5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5.</w:t>
            </w:r>
          </w:p>
        </w:tc>
      </w:tr>
      <w:tr w:rsidR="009A284F" w:rsidRPr="00B65393" w14:paraId="59FDFD3C" w14:textId="77777777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13CC49F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034FCF3F" w14:textId="0AE3626C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zimski</w:t>
            </w:r>
          </w:p>
          <w:p w14:paraId="27CE624E" w14:textId="77777777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339E0994" w14:textId="1091CE7E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9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50E248EF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1414CE52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7D3BDCED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7C9778B0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V.</w:t>
            </w:r>
          </w:p>
        </w:tc>
      </w:tr>
      <w:tr w:rsidR="009A284F" w:rsidRPr="00B65393" w14:paraId="452F700E" w14:textId="77777777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7FE8C607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</w:tcPr>
          <w:p w14:paraId="2001F594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0636EC23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40DA521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1A848F20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6A737193" w14:textId="77777777" w:rsidR="009A284F" w:rsidRPr="00B65393" w:rsidRDefault="00A9767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69D90205" w14:textId="77777777" w:rsidR="009A284F" w:rsidRPr="00B65393" w:rsidRDefault="00A9767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X.</w:t>
            </w:r>
          </w:p>
        </w:tc>
      </w:tr>
      <w:tr w:rsidR="009A284F" w:rsidRPr="00B65393" w14:paraId="7DDAC3E9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EA94B0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0D570858" w14:textId="490E388A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5EE7DABA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7FBF0BB3" w14:textId="77777777" w:rsidR="009A284F" w:rsidRPr="00B65393" w:rsidRDefault="00A97679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5F30D513" w14:textId="77777777" w:rsidR="009A284F" w:rsidRPr="00B65393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6F6B2E43" w14:textId="11DE1CCC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B65393" w14:paraId="147202D5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C9AC059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Opterećenje</w:t>
            </w:r>
          </w:p>
        </w:tc>
        <w:tc>
          <w:tcPr>
            <w:tcW w:w="391" w:type="dxa"/>
          </w:tcPr>
          <w:p w14:paraId="67D1F62A" w14:textId="4FE0CE5B" w:rsidR="009A284F" w:rsidRPr="00B65393" w:rsidRDefault="00BA47D7" w:rsidP="005A35D5">
            <w:pPr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30</w:t>
            </w:r>
          </w:p>
        </w:tc>
        <w:tc>
          <w:tcPr>
            <w:tcW w:w="392" w:type="dxa"/>
          </w:tcPr>
          <w:p w14:paraId="7CDD8F4F" w14:textId="77777777" w:rsidR="009A284F" w:rsidRPr="00B65393" w:rsidRDefault="009A284F" w:rsidP="005A35D5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2" w:type="dxa"/>
            <w:gridSpan w:val="3"/>
          </w:tcPr>
          <w:p w14:paraId="5ACFB2AC" w14:textId="39064D85" w:rsidR="009A284F" w:rsidRPr="00B65393" w:rsidRDefault="00BA2404" w:rsidP="005A35D5">
            <w:pPr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15</w:t>
            </w:r>
          </w:p>
        </w:tc>
        <w:tc>
          <w:tcPr>
            <w:tcW w:w="391" w:type="dxa"/>
            <w:gridSpan w:val="3"/>
          </w:tcPr>
          <w:p w14:paraId="6D065CC1" w14:textId="77777777" w:rsidR="009A284F" w:rsidRPr="00B65393" w:rsidRDefault="009A284F" w:rsidP="005A35D5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2" w:type="dxa"/>
            <w:gridSpan w:val="2"/>
          </w:tcPr>
          <w:p w14:paraId="28214403" w14:textId="77777777" w:rsidR="009A284F" w:rsidRPr="00B65393" w:rsidRDefault="009A284F" w:rsidP="005A35D5">
            <w:pPr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</w:p>
        </w:tc>
        <w:tc>
          <w:tcPr>
            <w:tcW w:w="392" w:type="dxa"/>
            <w:gridSpan w:val="2"/>
          </w:tcPr>
          <w:p w14:paraId="1F3AF026" w14:textId="77777777" w:rsidR="009A284F" w:rsidRPr="00B65393" w:rsidRDefault="009A284F" w:rsidP="005A35D5">
            <w:pPr>
              <w:spacing w:before="20" w:after="20"/>
              <w:jc w:val="center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1B991A" w14:textId="77777777" w:rsidR="009A284F" w:rsidRPr="00B65393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4CD563C" w14:textId="0B25A6C7" w:rsidR="009A284F" w:rsidRPr="00B65393" w:rsidRDefault="00A97679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7D7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NE</w:t>
            </w:r>
          </w:p>
        </w:tc>
      </w:tr>
      <w:tr w:rsidR="009A284F" w:rsidRPr="00B65393" w14:paraId="0AF0EB2D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4E36058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14:paraId="3D9C67AC" w14:textId="77777777" w:rsidR="00BA47D7" w:rsidRPr="00B65393" w:rsidRDefault="00BA47D7" w:rsidP="00B65393">
            <w:pPr>
              <w:spacing w:before="20" w:after="20"/>
              <w:rPr>
                <w:rFonts w:ascii="Merriwether" w:hAnsi="Merriwether" w:cs="Times New Roman"/>
                <w:bCs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Cs/>
                <w:sz w:val="16"/>
                <w:szCs w:val="16"/>
              </w:rPr>
              <w:t>Dvorana 113</w:t>
            </w:r>
          </w:p>
          <w:p w14:paraId="51F40E4C" w14:textId="3CA59153" w:rsidR="009A284F" w:rsidRPr="00B65393" w:rsidRDefault="00BA47D7" w:rsidP="00B65393">
            <w:pPr>
              <w:spacing w:before="20" w:after="20"/>
              <w:rPr>
                <w:rFonts w:ascii="Merriwether" w:hAnsi="Merriwether" w:cs="Times New Roman"/>
                <w:bCs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Cs/>
                <w:sz w:val="16"/>
                <w:szCs w:val="16"/>
              </w:rPr>
              <w:t>SRI 12:00-14:00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1AD55D0B" w14:textId="77777777" w:rsidR="009A284F" w:rsidRPr="00B65393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ther" w:hAnsi="Merriwether" w:cs="Times New Roman"/>
                <w:b/>
                <w:color w:val="FF0000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65F23E6" w14:textId="2021EFA0" w:rsidR="009A284F" w:rsidRPr="00B65393" w:rsidRDefault="00BA47D7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hrvatski jezik engleski jezik</w:t>
            </w:r>
          </w:p>
        </w:tc>
      </w:tr>
      <w:tr w:rsidR="009A284F" w:rsidRPr="00B65393" w14:paraId="0E86F913" w14:textId="77777777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77ACECD" w14:textId="77777777" w:rsidR="009A284F" w:rsidRPr="00B65393" w:rsidRDefault="009A284F" w:rsidP="00D5334D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14:paraId="1D5C63D2" w14:textId="7B968D23" w:rsidR="009A284F" w:rsidRPr="003279CF" w:rsidRDefault="003279CF" w:rsidP="00B65393">
            <w:pPr>
              <w:spacing w:before="20" w:after="20"/>
              <w:rPr>
                <w:rFonts w:ascii="Merriwether" w:hAnsi="Merriwether" w:cs="Times New Roman"/>
                <w:bCs/>
                <w:sz w:val="16"/>
                <w:szCs w:val="16"/>
              </w:rPr>
            </w:pPr>
            <w:hyperlink r:id="rId8" w:history="1">
              <w:r w:rsidRPr="003279CF">
                <w:rPr>
                  <w:rStyle w:val="Hiperveza"/>
                  <w:rFonts w:ascii="Merriwether" w:hAnsi="Merriwethe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7C6E1E7E" w14:textId="77777777" w:rsidR="009A284F" w:rsidRPr="00B65393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14:paraId="2794B240" w14:textId="293D2A92" w:rsidR="009A284F" w:rsidRPr="003279CF" w:rsidRDefault="003279CF" w:rsidP="009A284F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bCs/>
                <w:sz w:val="16"/>
                <w:szCs w:val="16"/>
              </w:rPr>
            </w:pPr>
            <w:hyperlink r:id="rId9" w:history="1">
              <w:r w:rsidRPr="003279CF">
                <w:rPr>
                  <w:rStyle w:val="Hiperveza"/>
                  <w:rFonts w:ascii="Merriwether" w:hAnsi="Merriwether" w:cs="Times New Roman"/>
                  <w:bCs/>
                  <w:sz w:val="16"/>
                  <w:szCs w:val="16"/>
                </w:rPr>
                <w:t>2025./2026.</w:t>
              </w:r>
            </w:hyperlink>
          </w:p>
        </w:tc>
      </w:tr>
      <w:tr w:rsidR="009A284F" w:rsidRPr="00B65393" w14:paraId="3A997F12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B0E0DBD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14:paraId="15320293" w14:textId="41259792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51E2AFA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2DAC9BD3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5783F09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079E793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7" w:type="dxa"/>
            <w:gridSpan w:val="30"/>
          </w:tcPr>
          <w:p w14:paraId="5FB5AB92" w14:textId="20037D62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B65393" w14:paraId="03CC384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BB162AF" w14:textId="77777777" w:rsidR="009A284F" w:rsidRPr="00B65393" w:rsidRDefault="009A284F" w:rsidP="0079745E">
            <w:pPr>
              <w:spacing w:before="20" w:after="20"/>
              <w:jc w:val="right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5F23DC9E" w14:textId="476A15F5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7DD37BC7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35406E17" w14:textId="4B6371C9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UTO,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3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:00 - 1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4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h</w:t>
            </w:r>
          </w:p>
        </w:tc>
      </w:tr>
      <w:tr w:rsidR="009A284F" w:rsidRPr="00B65393" w14:paraId="30BE3BD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C98DAE8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7" w:type="dxa"/>
            <w:gridSpan w:val="30"/>
          </w:tcPr>
          <w:p w14:paraId="1F12D691" w14:textId="52A41F53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Izv. prof. dr. sc. Silvia Bekavac</w:t>
            </w:r>
          </w:p>
        </w:tc>
      </w:tr>
      <w:tr w:rsidR="009A284F" w:rsidRPr="00B65393" w14:paraId="2AD6188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D096AD0" w14:textId="77777777" w:rsidR="009A284F" w:rsidRPr="00B65393" w:rsidRDefault="009A284F" w:rsidP="0079745E">
            <w:pPr>
              <w:spacing w:before="20" w:after="20"/>
              <w:jc w:val="right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3D5375A5" w14:textId="65656374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sbekavac@unizd.hr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5D50ABD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909DFA9" w14:textId="76693EA1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UTO,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3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:00 - 1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4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h</w:t>
            </w:r>
          </w:p>
        </w:tc>
      </w:tr>
      <w:tr w:rsidR="009A284F" w:rsidRPr="00B65393" w14:paraId="014C0CC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78E855" w14:textId="77777777" w:rsidR="009A284F" w:rsidRPr="00B65393" w:rsidRDefault="004923F4" w:rsidP="009A284F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Suradnik</w:t>
            </w:r>
            <w:r w:rsidR="009A284F" w:rsidRPr="00B65393">
              <w:rPr>
                <w:rFonts w:ascii="Merriwether" w:hAnsi="Merriwe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760289" w14:textId="302FDB22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 xml:space="preserve">Dora Štublin, mag. educ. hist. art. </w:t>
            </w:r>
          </w:p>
        </w:tc>
      </w:tr>
      <w:tr w:rsidR="009A284F" w:rsidRPr="00B65393" w14:paraId="3E1D9E39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D92DAF3" w14:textId="77777777" w:rsidR="009A284F" w:rsidRPr="00B65393" w:rsidRDefault="009A284F" w:rsidP="0079745E">
            <w:pPr>
              <w:spacing w:before="20" w:after="20"/>
              <w:jc w:val="right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65E68002" w14:textId="65E6A9F2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dstublin22@unizd.hr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6C9A8F6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163D636" w14:textId="4E5E8D13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UTO,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3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:00 - 1</w:t>
            </w:r>
            <w:r w:rsidR="003279CF">
              <w:rPr>
                <w:rFonts w:ascii="Merriwether" w:hAnsi="Merriwether" w:cs="Times New Roman"/>
                <w:sz w:val="16"/>
                <w:szCs w:val="16"/>
              </w:rPr>
              <w:t>4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>:00 h</w:t>
            </w:r>
          </w:p>
        </w:tc>
      </w:tr>
      <w:tr w:rsidR="009A284F" w:rsidRPr="00B65393" w14:paraId="60B4023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114BCAED" w14:textId="77777777" w:rsidR="009A284F" w:rsidRPr="00B65393" w:rsidRDefault="004923F4" w:rsidP="009A284F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Suradnik</w:t>
            </w:r>
            <w:r w:rsidR="009A284F" w:rsidRPr="00B65393">
              <w:rPr>
                <w:rFonts w:ascii="Merriwether" w:hAnsi="Merriwether" w:cs="Times New Roman"/>
                <w:b/>
                <w:sz w:val="16"/>
                <w:szCs w:val="16"/>
              </w:rPr>
              <w:t xml:space="preserve"> na kolegiju</w:t>
            </w:r>
          </w:p>
        </w:tc>
        <w:tc>
          <w:tcPr>
            <w:tcW w:w="7487" w:type="dxa"/>
            <w:gridSpan w:val="30"/>
          </w:tcPr>
          <w:p w14:paraId="23B48DE3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51F75F81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4C72158" w14:textId="77777777" w:rsidR="009A284F" w:rsidRPr="00B65393" w:rsidRDefault="009A284F" w:rsidP="0079745E">
            <w:pPr>
              <w:spacing w:before="20" w:after="20"/>
              <w:jc w:val="right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999" w:type="dxa"/>
            <w:gridSpan w:val="19"/>
          </w:tcPr>
          <w:p w14:paraId="165733D8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2A6C9726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2EF50B1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1CB2596A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1A17C377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6F14F39B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11CFF4B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507A942C" w14:textId="7AA4B0AD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0993311C" w14:textId="6DF2EC3F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ECFA4EF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EF753A5" w14:textId="77777777" w:rsidR="009A284F" w:rsidRPr="00B65393" w:rsidRDefault="00A97679" w:rsidP="005D3518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5D3518" w:rsidRPr="00B65393">
              <w:rPr>
                <w:rFonts w:ascii="Merriwether" w:hAnsi="Merriwether" w:cs="Times New Roman"/>
                <w:sz w:val="16"/>
                <w:szCs w:val="16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6150AD4B" w14:textId="05708E7D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terenska nastava</w:t>
            </w:r>
          </w:p>
        </w:tc>
      </w:tr>
      <w:tr w:rsidR="009A284F" w:rsidRPr="00B65393" w14:paraId="0E05B70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11D26797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FDCBD15" w14:textId="72F4C9AC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24EB56E" w14:textId="5D3B4454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9C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0931EE5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714FA2E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ACE7905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ostalo</w:t>
            </w:r>
          </w:p>
        </w:tc>
      </w:tr>
      <w:tr w:rsidR="00785CAA" w:rsidRPr="00B65393" w14:paraId="4F5E2F04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0C4A7F1A" w14:textId="77777777" w:rsidR="00785CAA" w:rsidRPr="00B65393" w:rsidRDefault="00785CAA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2" w:type="dxa"/>
            <w:gridSpan w:val="23"/>
            <w:vAlign w:val="center"/>
          </w:tcPr>
          <w:p w14:paraId="521DC6F2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1.Razlikovati osnovne povijesne, teorijske i praktične razine zaštite spomenika kulture.</w:t>
            </w:r>
          </w:p>
          <w:p w14:paraId="5B66247A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2. Objasniti metode i prektične postupke koji su se primjenjivali u povijesnim etapama zaštite spomenika kulture.</w:t>
            </w:r>
          </w:p>
          <w:p w14:paraId="7892521B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3. Objasniti pojmove vezane uz praksu zaštite spomenika kulture.</w:t>
            </w:r>
          </w:p>
          <w:p w14:paraId="2064C455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 xml:space="preserve">4. Interpretirati i objasniti teorijska gledišta najvažnijih teoretičara zaštite spomenika. </w:t>
            </w:r>
          </w:p>
          <w:p w14:paraId="54CCA15B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5. Samostalno pripremiti i prezentirati, pismenim i  usmenim putem, odabrane teme seminarskih radova prema unaprijed definiranoj metodologiji.</w:t>
            </w:r>
          </w:p>
          <w:p w14:paraId="20FAC4D7" w14:textId="49570DE7" w:rsidR="00785CAA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6. Samostalno snalaženje po Hrvatskom registru spomenika kulture.</w:t>
            </w:r>
          </w:p>
        </w:tc>
      </w:tr>
      <w:tr w:rsidR="00785CAA" w:rsidRPr="00B65393" w14:paraId="16E7CB5C" w14:textId="77777777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14:paraId="6B3E8E28" w14:textId="77777777" w:rsidR="00785CAA" w:rsidRPr="00B65393" w:rsidRDefault="00785CAA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14:paraId="7C27F4F4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1. Procijeniti i obrazložiti sličnosti i razlike među određenim povijesnoumjetničkim i teorijskim idejama u povijesno i teritorijalno razlučivim  pojavama i razdobljima.</w:t>
            </w:r>
          </w:p>
          <w:p w14:paraId="23ED24A9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2. Koristiti i kritički prosuditi osnovne koncepte muzeologije, muzejsko galerijske prakse, zaštite kulturne baštine i konzervacije.</w:t>
            </w:r>
          </w:p>
          <w:p w14:paraId="5BA43026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3. Definirati i razlikovati povijesnoumjetničke metode analize i interpretacije umjetničkih djela i pojava na naprednoj razini te znati prepoznati, odabrati i koristiti različite pristupe u metodologiji znanstvenog istraživanja.</w:t>
            </w:r>
          </w:p>
          <w:p w14:paraId="44D809F4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4. Koristiti teorijsko znanje o muzeologiji, zaštiti i  konzervaciji baštine u muzejsko-galerijskim i konzervatorskim ustanovama.</w:t>
            </w:r>
          </w:p>
          <w:p w14:paraId="2F02C1EA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5. Steći iskustvo i vještine izvođenja stručnih poslova u polju muzeologije i zaštite kulturne baštine.</w:t>
            </w:r>
          </w:p>
          <w:p w14:paraId="59E08F56" w14:textId="17D5F38B" w:rsidR="00785CAA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lastRenderedPageBreak/>
              <w:t>6. Usvojiti načela profesionalne etike u muzejsko-galerijskom i konzervatorskom radu.</w:t>
            </w:r>
          </w:p>
        </w:tc>
      </w:tr>
      <w:tr w:rsidR="009A284F" w:rsidRPr="00B65393" w14:paraId="7386DE90" w14:textId="77777777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14:paraId="5571383A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</w:tr>
      <w:tr w:rsidR="009A284F" w:rsidRPr="00B65393" w14:paraId="3E922463" w14:textId="77777777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8151DD2" w14:textId="77777777" w:rsidR="009A284F" w:rsidRPr="00B65393" w:rsidRDefault="009A284F" w:rsidP="00C02454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D25BD27" w14:textId="10710555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BD68664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5FEE82AB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5C17B9E1" w14:textId="51E40982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1542CBD3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istraživanje</w:t>
            </w:r>
          </w:p>
        </w:tc>
      </w:tr>
      <w:tr w:rsidR="009A284F" w:rsidRPr="00B65393" w14:paraId="46BDAD8E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78AAF6D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E78AAAF" w14:textId="23720971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638DD5C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6E90C78B" w14:textId="179A9228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3441762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2641D60E" w14:textId="4D89B1F5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seminar</w:t>
            </w:r>
          </w:p>
        </w:tc>
      </w:tr>
      <w:tr w:rsidR="009A284F" w:rsidRPr="00B65393" w14:paraId="58951870" w14:textId="77777777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75B7EB96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BD5D2E1" w14:textId="4D8689A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507BF1B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553B3F95" w14:textId="4AF7C8B9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0309A0" w14:textId="53B24D60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ostalo: </w:t>
            </w:r>
          </w:p>
        </w:tc>
      </w:tr>
      <w:tr w:rsidR="009A284F" w:rsidRPr="00B65393" w14:paraId="0318ED8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AD76E4E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14:paraId="1D167F28" w14:textId="064208AA" w:rsidR="009A284F" w:rsidRPr="00B65393" w:rsidRDefault="0065720E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i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Održano seminarsko izlaganje</w:t>
            </w:r>
          </w:p>
        </w:tc>
      </w:tr>
      <w:tr w:rsidR="009A284F" w:rsidRPr="00B65393" w14:paraId="687C5C75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E5C751B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C0587B1" w14:textId="43685BB8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2B337E06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Mincho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7176753B" w14:textId="57E84421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20E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9A284F" w:rsidRPr="00B65393" w14:paraId="04FF9AC0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05F3D072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5905404" w14:textId="3237822C" w:rsidR="009A284F" w:rsidRPr="00B65393" w:rsidRDefault="003279C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hyperlink r:id="rId10" w:history="1">
              <w:r w:rsidRPr="003279CF">
                <w:rPr>
                  <w:rStyle w:val="Hiperveza"/>
                  <w:rFonts w:ascii="Merriwether" w:hAnsi="Merriwether" w:cs="Times New Roman"/>
                  <w:sz w:val="16"/>
                  <w:szCs w:val="16"/>
                </w:rPr>
                <w:t>Ispitni termini</w:t>
              </w:r>
            </w:hyperlink>
          </w:p>
        </w:tc>
        <w:tc>
          <w:tcPr>
            <w:tcW w:w="2471" w:type="dxa"/>
            <w:gridSpan w:val="10"/>
            <w:vAlign w:val="center"/>
          </w:tcPr>
          <w:p w14:paraId="3CF41CE8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7C05C911" w14:textId="077FDBC9" w:rsidR="009A284F" w:rsidRPr="00B65393" w:rsidRDefault="003279C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hyperlink r:id="rId11" w:history="1">
              <w:r w:rsidRPr="003279CF">
                <w:rPr>
                  <w:rStyle w:val="Hiperveza"/>
                  <w:rFonts w:ascii="Merriwether" w:hAnsi="Merriwether" w:cs="Times New Roman"/>
                  <w:sz w:val="16"/>
                  <w:szCs w:val="16"/>
                </w:rPr>
                <w:t>Ispitni termini</w:t>
              </w:r>
            </w:hyperlink>
          </w:p>
        </w:tc>
      </w:tr>
      <w:tr w:rsidR="009A284F" w:rsidRPr="00B65393" w14:paraId="13F503D8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E057BE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7" w:type="dxa"/>
            <w:gridSpan w:val="30"/>
          </w:tcPr>
          <w:p w14:paraId="3725927B" w14:textId="77777777" w:rsidR="0065720E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Primarni cilj kolegija je definiranje osnovnih pojmova: tumačenje konzervatorsko restauratorske teorije i prakse kao zasebne struke u europskim zemljama, nastale u tijesnoj vezi sa znanošću  o povijesti umjetnosti, koja se u Europi razvija od sredine 18. st. do sredine 20. st., a s ciljem čuvanja povijesne, umjetničke i kulturne baštine. Kolegij je podijeljen u nekoliko ciljanih tema: 1. Graditeljsko nasljeđe i pokretna dobra: oba se razmatraju na razini pravne i teorijske podloge o čuvanju baštine te na odgovarajućim metodama konzervatorske prakse i restauratorskih zahvata. Analiza se vrši na temelju dokumentacije i literature o radovima na spomenicima kulture. 2. Metodske jedinice: revitalizacija povijesnih građevina, njihova konzervacija, restauracija, rekonstrukcija, adaptacija i sl.; zatim, istraživački postupak, povijesna građa i dokumentacija, projekti; te restauracija slika i kipova, keramike i metala, itd. obrađuju se na stvarnim primjerima  iz prakse te u okviru teorije o metodama struke 3. Mediteranski kulturni krug: iskustva u zaštiti graditeljskoga nasljeđa mediteranskog kulturnog kruga i europskih zemalja kojima pripada i hrvatska baština. </w:t>
            </w:r>
          </w:p>
          <w:p w14:paraId="2593035E" w14:textId="37715AB1" w:rsidR="009A284F" w:rsidRPr="00B65393" w:rsidRDefault="0065720E" w:rsidP="0065720E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Tri su grupe razmatranja: Povijest teorije i zakonskih odredbi o zaštiti spomenika kulture u evropskim zemljama; Međunarodne konvencije o zaštiti spomenika kulture do sredine 20. stoljeća.; Primjeri iz prakse u inozemstvu i kod nas</w:t>
            </w:r>
          </w:p>
        </w:tc>
      </w:tr>
      <w:tr w:rsidR="009A284F" w:rsidRPr="00B65393" w14:paraId="7D31ACCF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39A12F04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7" w:type="dxa"/>
            <w:gridSpan w:val="30"/>
          </w:tcPr>
          <w:p w14:paraId="266533DD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1. Uvod u problematiku zaštite kulturno-povijesnoga nasljeđa</w:t>
            </w:r>
          </w:p>
          <w:p w14:paraId="13837456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2. Pojam i vrste graditeljskog nasljeđa</w:t>
            </w:r>
          </w:p>
          <w:p w14:paraId="3512D2EC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3. Vrijednost graditeljskog nasljeđa, ugroženost i uzroci propadanja</w:t>
            </w:r>
          </w:p>
          <w:p w14:paraId="2E326CBF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4. Principi zaštite pokretnih i nepokretnih kulturnih dobara (osnovni pojmovnik)</w:t>
            </w:r>
          </w:p>
          <w:p w14:paraId="5F829A06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5. Povijest zaštite kulturnog nasljeđa i periodizacija povijesnog pregleda – zaštita spomenka u razdobljima starog i srednjeg vijeka</w:t>
            </w:r>
          </w:p>
          <w:p w14:paraId="305BD2B0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6. Zaštita kulturnog nasljeđa u renesansi i baroku</w:t>
            </w:r>
          </w:p>
          <w:p w14:paraId="4DAE831A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7. Zaštita kulturnog nasljeđa u razdoblju klasicizma (organizacija konzervatorske službe, djelovanje Vicka Andrića)</w:t>
            </w:r>
          </w:p>
          <w:p w14:paraId="3AE85C21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8. Zaštita kulturnog nasljeđa u doba romantizma (djelovanje Aloisa Hausera)</w:t>
            </w:r>
          </w:p>
          <w:p w14:paraId="7F23361A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9. Razdoblje biološke zaštite – novi pristupi i metode </w:t>
            </w:r>
          </w:p>
          <w:p w14:paraId="04DF74AA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10. Aktivna zaštita (zaštita baštine nakon II. svjetskog rata)</w:t>
            </w:r>
          </w:p>
          <w:p w14:paraId="0B8B62EC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11. Zakonske regulative u zaštiti spomenika kulture </w:t>
            </w:r>
          </w:p>
          <w:p w14:paraId="7D5E9DF2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12. Metode i primjeri zaštite kulturne baštine </w:t>
            </w:r>
          </w:p>
          <w:p w14:paraId="31DE3F2E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13. Registar spomenika kulture - od inventara spomenika kulture do informacijskog sustava kulturne baštine "TEUTA"</w:t>
            </w:r>
          </w:p>
          <w:p w14:paraId="362AA1B3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14. Tezaurus spomeničkih vrsta – podatkovni standard u inventarima kulturne baštine</w:t>
            </w:r>
          </w:p>
          <w:p w14:paraId="03BCCDD9" w14:textId="1C8A2FA3" w:rsidR="009A284F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i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15. Održavanje, praćenje i nadzor stanja kulturnih dobara  </w:t>
            </w:r>
          </w:p>
        </w:tc>
      </w:tr>
      <w:tr w:rsidR="003A48C3" w:rsidRPr="00B65393" w14:paraId="7C32C12E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18C11B6" w14:textId="24C03D50" w:rsidR="003A48C3" w:rsidRPr="00B65393" w:rsidRDefault="003A48C3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Sadržaj seminarske nastave</w:t>
            </w:r>
          </w:p>
        </w:tc>
        <w:tc>
          <w:tcPr>
            <w:tcW w:w="7487" w:type="dxa"/>
            <w:gridSpan w:val="30"/>
          </w:tcPr>
          <w:p w14:paraId="5CB31F0C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Seminarska nastava iz kolegija počivati će na korištenju interdisciplinarnih metodoloških alata u domeni očuvanja i zaštite kulturnih dobara. Cilj nastave je načiniti detaljnu digitalnu prostornu bazu podataka o zaštićenim kulturnim dobrima za područje kulturno-povijesne cjeline grada Zadra, unutar koje će se integrirati prijedlog studenta/ice za upis odabrane nepokretne baštine u </w:t>
            </w:r>
            <w:r w:rsidRPr="00B65393">
              <w:rPr>
                <w:rFonts w:ascii="Merriwether" w:eastAsia="MS Gothic" w:hAnsi="Merriwether" w:cs="Times New Roman"/>
                <w:i/>
                <w:iCs/>
                <w:sz w:val="16"/>
                <w:szCs w:val="16"/>
              </w:rPr>
              <w:t>Registar kulturnih dobara Republike Hrvatske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. Seminarska nastava koncipirana je u tri temeljne cjeline; odabir i istraživanje odabrane jedinice nepokretnog dobra, izradu prostorne baze podataka sa javno dostupnim podatcima o kulturnim dobrima te integraciju prijedloga u bazu podataka.</w:t>
            </w:r>
          </w:p>
          <w:p w14:paraId="009C828D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Uvod u plan i zadatke seminarske nastave.</w:t>
            </w:r>
          </w:p>
          <w:p w14:paraId="0F49094F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i/>
                <w:iCs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Odabir slučaja nepokretne baštine za prijedlog upisa u </w:t>
            </w:r>
            <w:r w:rsidRPr="00B65393">
              <w:rPr>
                <w:rFonts w:ascii="Merriwether" w:eastAsia="MS Gothic" w:hAnsi="Merriwether" w:cs="Times New Roman"/>
                <w:i/>
                <w:iCs/>
                <w:sz w:val="16"/>
                <w:szCs w:val="16"/>
              </w:rPr>
              <w:t xml:space="preserve">Registar kulturnih dobara Republike </w:t>
            </w:r>
          </w:p>
          <w:p w14:paraId="7FF6C402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Terenski obilazak i dokumentiranje dobra  </w:t>
            </w:r>
          </w:p>
          <w:p w14:paraId="38CA81CB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Prikupljanje identifikacijskih podaka o dobru - povijesni podatci (prvi spomen, dokumentacija, povijesni izvori, povijesni pregled)</w:t>
            </w:r>
          </w:p>
          <w:p w14:paraId="4BE20AC2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Izrada opisa dobra</w:t>
            </w:r>
          </w:p>
          <w:p w14:paraId="39C38F4A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Opis današnjeg stanja (opis, promjene u odnosu na izvorno stanje)</w:t>
            </w:r>
          </w:p>
          <w:p w14:paraId="1E5CE96B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Izrada prijedloga mjera zaštite dobra</w:t>
            </w:r>
          </w:p>
          <w:p w14:paraId="6D73780C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Upoznavanje s teorijskim i praktičnim osnovama GIS softvera</w:t>
            </w:r>
          </w:p>
          <w:p w14:paraId="01D15DD2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Izrada prostorne baze podataka</w:t>
            </w:r>
          </w:p>
          <w:p w14:paraId="580905B3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lastRenderedPageBreak/>
              <w:t xml:space="preserve">Preuzimanje i integracija podataka iz open-source GIS baza: </w:t>
            </w:r>
            <w:hyperlink r:id="rId12" w:history="1">
              <w:r w:rsidRPr="00B65393">
                <w:rPr>
                  <w:rStyle w:val="Hiperveza"/>
                  <w:rFonts w:ascii="Merriwether" w:eastAsia="MS Gothic" w:hAnsi="Merriwether" w:cs="Times New Roman"/>
                  <w:sz w:val="16"/>
                  <w:szCs w:val="16"/>
                </w:rPr>
                <w:t>Mrežne usluge prostornih podataka Državne geodetske uprave</w:t>
              </w:r>
            </w:hyperlink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; </w:t>
            </w:r>
            <w:hyperlink r:id="rId13" w:history="1">
              <w:r w:rsidRPr="00B65393">
                <w:rPr>
                  <w:rStyle w:val="Hiperveza"/>
                  <w:rFonts w:ascii="Merriwether" w:eastAsia="MS Gothic" w:hAnsi="Merriwether" w:cs="Times New Roman"/>
                  <w:sz w:val="16"/>
                  <w:szCs w:val="16"/>
                </w:rPr>
                <w:t>Geoportal kulturnih dobara RH</w:t>
              </w:r>
            </w:hyperlink>
          </w:p>
          <w:p w14:paraId="6D2C77A6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Selekcija i izdvajanje područja kulturno-povijesne cjeline grada Zadra</w:t>
            </w:r>
          </w:p>
          <w:p w14:paraId="5DF7010E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Vektorizacija odabranih slučaja nepokretne baštine</w:t>
            </w:r>
          </w:p>
          <w:p w14:paraId="67F069B3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Popunjavanje atributnih tablica o dobrima</w:t>
            </w:r>
          </w:p>
          <w:p w14:paraId="0D13DC49" w14:textId="77777777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Završno uređivanje i ispis karte </w:t>
            </w:r>
          </w:p>
          <w:p w14:paraId="35904EFB" w14:textId="3B6E0EA3" w:rsidR="003A48C3" w:rsidRPr="00B65393" w:rsidRDefault="003A48C3" w:rsidP="003A48C3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Objava interaktivne karte s prijedlozima za upis nepokretne baštine u </w:t>
            </w:r>
            <w:r w:rsidRPr="00B65393">
              <w:rPr>
                <w:rFonts w:ascii="Merriwether" w:eastAsia="MS Gothic" w:hAnsi="Merriwether" w:cs="Times New Roman"/>
                <w:i/>
                <w:iCs/>
                <w:sz w:val="16"/>
                <w:szCs w:val="16"/>
              </w:rPr>
              <w:t xml:space="preserve">Registar kulturnih dobara Republike 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na web stranici Odjela, kolegiju </w:t>
            </w:r>
            <w:r w:rsidRPr="00B65393">
              <w:rPr>
                <w:rFonts w:ascii="Merriwether" w:eastAsia="MS Gothic" w:hAnsi="Merriwether" w:cs="Times New Roman"/>
                <w:i/>
                <w:iCs/>
                <w:sz w:val="16"/>
                <w:szCs w:val="16"/>
              </w:rPr>
              <w:t>Zaštita spomenika I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. </w:t>
            </w:r>
          </w:p>
        </w:tc>
      </w:tr>
      <w:tr w:rsidR="009A284F" w:rsidRPr="00B65393" w14:paraId="2CEB5DCB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5BF7D21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7" w:type="dxa"/>
            <w:gridSpan w:val="30"/>
          </w:tcPr>
          <w:p w14:paraId="40CC6C25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1. Tezaurus spomeničkih vrsta podatkovni standard u inventarima graditeljske baštine, Mala biblioteka Godišnjaka zaštite spomenika kulture Hrvatske, sv. 18, Zagreb.</w:t>
            </w:r>
          </w:p>
          <w:p w14:paraId="7D5DA0D4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2. Antoine-Chrysostome Quatremere de Quincy et al. (ur. Marko Špikić), Anatomija povijesnoga spomenika Institut za povijest umjetnosti, Zagreb, 1-444.</w:t>
            </w:r>
          </w:p>
          <w:p w14:paraId="0BEFD99C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3. T. Marasović, Zaštita graditeljskog nasljeđa, Split, 1985.</w:t>
            </w:r>
          </w:p>
          <w:p w14:paraId="0B7BDB11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4. D. Kečkemet, Vicko Andrić, Split, 1993.</w:t>
            </w:r>
          </w:p>
          <w:p w14:paraId="298FC0CB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5. A. Riegl, Historijska gramatika likovnih umjetnosti, u: Grupa autora, Bečka škola povijesti umjetnosti, Zagreb 1999., (str. 23‐56.).</w:t>
            </w:r>
          </w:p>
          <w:p w14:paraId="4E30459C" w14:textId="0AE3E645" w:rsidR="009A284F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6. R. Ivančević, Bečka škola povijesti umjetnosti i Hrvatska: utjecaji i kontinuitet, u: Grupa autora, Bečka škola povijesti umjetnosti, Zagreb, 1999.</w:t>
            </w:r>
          </w:p>
        </w:tc>
      </w:tr>
      <w:tr w:rsidR="009A284F" w:rsidRPr="00B65393" w14:paraId="0F797EA3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5C7A12B4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14:paraId="2D5E87EC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1. C. Brandi, Teoria del restauro, Torino, 1977.; C. Ceschi, Teoria e storia del restauro, Roma, 1970.; </w:t>
            </w:r>
          </w:p>
          <w:p w14:paraId="1E913AB5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2. L. Crema, Monumenti e restauro, Milano, 1959.; </w:t>
            </w:r>
          </w:p>
          <w:p w14:paraId="448600A7" w14:textId="77777777" w:rsidR="003A48C3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3. S. Vučenović, Urbana i arhitektonska konzervacija, tom 1., Beograd, 2004. </w:t>
            </w:r>
          </w:p>
          <w:p w14:paraId="522C7B0D" w14:textId="63D3EAC5" w:rsidR="009A284F" w:rsidRPr="00B65393" w:rsidRDefault="003A48C3" w:rsidP="003A48C3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4. W. Sauerländer, Općenito utvrđivanje predmeta, i, Utvrđivanje vremena i mjesta nastanka te utvrđivanje autorstva djela, u: Grupa autora, Uvod u povijest umjetnost, Fraktura, Zagreb, 2007., (str. 45‐54 i 113‐137)</w:t>
            </w:r>
          </w:p>
        </w:tc>
      </w:tr>
      <w:tr w:rsidR="009A284F" w:rsidRPr="00B65393" w14:paraId="2AFDFDB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42FBEFAF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14:paraId="5626D674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</w:p>
        </w:tc>
      </w:tr>
      <w:tr w:rsidR="009A284F" w:rsidRPr="00B65393" w14:paraId="798E51EF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6CFB9D63" w14:textId="77777777" w:rsidR="009A284F" w:rsidRPr="00B65393" w:rsidRDefault="009A284F" w:rsidP="00C02454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14:paraId="0BD1D07C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0B37DFB8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</w:p>
        </w:tc>
      </w:tr>
      <w:tr w:rsidR="009A284F" w:rsidRPr="00B65393" w14:paraId="46B60BE6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63EA3196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1"/>
            <w:vAlign w:val="center"/>
          </w:tcPr>
          <w:p w14:paraId="2A7D39C2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završni</w:t>
            </w:r>
          </w:p>
          <w:p w14:paraId="211DA165" w14:textId="77777777" w:rsidR="009A284F" w:rsidRPr="00B6539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8C551F9" w14:textId="3825298A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3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završni</w:t>
            </w:r>
          </w:p>
          <w:p w14:paraId="14E66C5D" w14:textId="77777777" w:rsidR="009A284F" w:rsidRPr="00B6539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6D7FA62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06AD7033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284F" w:rsidRPr="00B65393" w14:paraId="14EB9A9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50F3594F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22B614FA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3E4F762A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974FDB5" w14:textId="77777777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seminarski</w:t>
            </w:r>
          </w:p>
          <w:p w14:paraId="6835B110" w14:textId="77777777" w:rsidR="009A284F" w:rsidRPr="00B6539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ED6A85F" w14:textId="0B834224" w:rsidR="009A284F" w:rsidRPr="00B65393" w:rsidRDefault="00A9767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8C3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seminarski</w:t>
            </w:r>
          </w:p>
          <w:p w14:paraId="3C06447D" w14:textId="77777777" w:rsidR="009A284F" w:rsidRPr="00B6539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77E528A" w14:textId="77777777" w:rsidR="009A284F" w:rsidRPr="00B65393" w:rsidRDefault="00A9767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24315DE3" w14:textId="77777777" w:rsidR="009A284F" w:rsidRPr="00B65393" w:rsidRDefault="00A9767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="009A284F" w:rsidRPr="00B65393">
              <w:rPr>
                <w:rFonts w:ascii="Merriwether" w:hAnsi="Merriwe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284F" w:rsidRPr="00B65393" w14:paraId="36192DA7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2D9582FF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7" w:type="dxa"/>
            <w:gridSpan w:val="30"/>
            <w:vAlign w:val="center"/>
          </w:tcPr>
          <w:p w14:paraId="5BCF2DB4" w14:textId="0F5BB97E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50% </w:t>
            </w:r>
            <w:r w:rsidR="003A48C3" w:rsidRPr="00B65393">
              <w:rPr>
                <w:rFonts w:ascii="Merriwether" w:eastAsia="MS Gothic" w:hAnsi="Merriwether" w:cs="Times New Roman"/>
                <w:sz w:val="16"/>
                <w:szCs w:val="16"/>
              </w:rPr>
              <w:t>seminarski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, 50% završni ispit</w:t>
            </w:r>
          </w:p>
        </w:tc>
      </w:tr>
      <w:tr w:rsidR="009A284F" w:rsidRPr="00B65393" w14:paraId="59D632D9" w14:textId="77777777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7EF942A5" w14:textId="77777777" w:rsidR="00785CAA" w:rsidRPr="00B65393" w:rsidRDefault="009A284F" w:rsidP="00785CAA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 xml:space="preserve">Ocjenjivanje </w:t>
            </w:r>
          </w:p>
          <w:p w14:paraId="3B7EB21F" w14:textId="77777777" w:rsidR="009A284F" w:rsidRPr="00B65393" w:rsidRDefault="00785CAA" w:rsidP="00785CAA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0684249C" w14:textId="7E7B0CE5" w:rsidR="009A284F" w:rsidRPr="00B65393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0-59</w:t>
            </w:r>
          </w:p>
        </w:tc>
        <w:tc>
          <w:tcPr>
            <w:tcW w:w="6390" w:type="dxa"/>
            <w:gridSpan w:val="26"/>
            <w:vAlign w:val="center"/>
          </w:tcPr>
          <w:p w14:paraId="167D23E1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% nedovoljan (1)</w:t>
            </w:r>
          </w:p>
        </w:tc>
      </w:tr>
      <w:tr w:rsidR="009A284F" w:rsidRPr="00B65393" w14:paraId="69C52284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9698CF2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150D8C9" w14:textId="01F58C12" w:rsidR="009A284F" w:rsidRPr="00B65393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60-69</w:t>
            </w:r>
          </w:p>
        </w:tc>
        <w:tc>
          <w:tcPr>
            <w:tcW w:w="6390" w:type="dxa"/>
            <w:gridSpan w:val="26"/>
            <w:vAlign w:val="center"/>
          </w:tcPr>
          <w:p w14:paraId="05996BB1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% dovoljan (2)</w:t>
            </w:r>
          </w:p>
        </w:tc>
      </w:tr>
      <w:tr w:rsidR="009A284F" w:rsidRPr="00B65393" w14:paraId="4942F822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4ACA0B27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41AB1E8" w14:textId="030DB349" w:rsidR="009A284F" w:rsidRPr="00B65393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70-79</w:t>
            </w:r>
          </w:p>
        </w:tc>
        <w:tc>
          <w:tcPr>
            <w:tcW w:w="6390" w:type="dxa"/>
            <w:gridSpan w:val="26"/>
            <w:vAlign w:val="center"/>
          </w:tcPr>
          <w:p w14:paraId="4F27E9D9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% dobar (3)</w:t>
            </w:r>
          </w:p>
        </w:tc>
      </w:tr>
      <w:tr w:rsidR="009A284F" w:rsidRPr="00B65393" w14:paraId="5542F34B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29360313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820B7C3" w14:textId="29983883" w:rsidR="009A284F" w:rsidRPr="00B65393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80-89</w:t>
            </w:r>
          </w:p>
        </w:tc>
        <w:tc>
          <w:tcPr>
            <w:tcW w:w="6390" w:type="dxa"/>
            <w:gridSpan w:val="26"/>
            <w:vAlign w:val="center"/>
          </w:tcPr>
          <w:p w14:paraId="3A366EBC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% vrlo dobar (4)</w:t>
            </w:r>
          </w:p>
        </w:tc>
      </w:tr>
      <w:tr w:rsidR="009A284F" w:rsidRPr="00B65393" w14:paraId="7F32F6BA" w14:textId="77777777" w:rsidTr="009A284F">
        <w:tc>
          <w:tcPr>
            <w:tcW w:w="1801" w:type="dxa"/>
            <w:vMerge/>
            <w:shd w:val="clear" w:color="auto" w:fill="F2F2F2" w:themeFill="background1" w:themeFillShade="F2"/>
          </w:tcPr>
          <w:p w14:paraId="047C6BA7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43A8C42" w14:textId="69F94563" w:rsidR="009A284F" w:rsidRPr="00B65393" w:rsidRDefault="003A48C3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90-100</w:t>
            </w:r>
          </w:p>
        </w:tc>
        <w:tc>
          <w:tcPr>
            <w:tcW w:w="6390" w:type="dxa"/>
            <w:gridSpan w:val="26"/>
            <w:vAlign w:val="center"/>
          </w:tcPr>
          <w:p w14:paraId="4523885B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sz w:val="16"/>
                <w:szCs w:val="16"/>
              </w:rPr>
              <w:t>% izvrstan (5)</w:t>
            </w:r>
          </w:p>
        </w:tc>
      </w:tr>
      <w:tr w:rsidR="009A284F" w:rsidRPr="00B65393" w14:paraId="0F52B1FA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61303E72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14:paraId="12D88571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783F45B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3C41F24B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interna evaluacija nastave </w:t>
            </w:r>
          </w:p>
          <w:p w14:paraId="48F8F9AB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128EE778" w14:textId="77777777" w:rsidR="009A284F" w:rsidRPr="00B65393" w:rsidRDefault="00A97679" w:rsidP="0079745E">
            <w:pPr>
              <w:tabs>
                <w:tab w:val="left" w:pos="1218"/>
              </w:tabs>
              <w:spacing w:before="20" w:after="20"/>
              <w:rPr>
                <w:rFonts w:ascii="Merriwether" w:hAnsi="Merriwether" w:cs="Times New Roman"/>
                <w:sz w:val="16"/>
                <w:szCs w:val="16"/>
              </w:rPr>
            </w:pPr>
            <w:sdt>
              <w:sdtPr>
                <w:rPr>
                  <w:rFonts w:ascii="Merriwether" w:hAnsi="Merriwe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B6539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B65393">
              <w:rPr>
                <w:rFonts w:ascii="Merriwether" w:hAnsi="Merriwether" w:cs="Times New Roman"/>
                <w:sz w:val="16"/>
                <w:szCs w:val="16"/>
              </w:rPr>
              <w:t xml:space="preserve"> ostalo</w:t>
            </w:r>
          </w:p>
        </w:tc>
      </w:tr>
      <w:tr w:rsidR="009A284F" w:rsidRPr="00B65393" w14:paraId="3F239F8D" w14:textId="77777777" w:rsidTr="009A284F">
        <w:tc>
          <w:tcPr>
            <w:tcW w:w="1801" w:type="dxa"/>
            <w:shd w:val="clear" w:color="auto" w:fill="F2F2F2" w:themeFill="background1" w:themeFillShade="F2"/>
          </w:tcPr>
          <w:p w14:paraId="72826CF4" w14:textId="77777777" w:rsidR="009A284F" w:rsidRPr="00B65393" w:rsidRDefault="009A284F" w:rsidP="0079745E">
            <w:pPr>
              <w:spacing w:before="20" w:after="20"/>
              <w:rPr>
                <w:rFonts w:ascii="Merriwether" w:hAnsi="Merriwether" w:cs="Times New Roman"/>
                <w:b/>
                <w:sz w:val="16"/>
                <w:szCs w:val="16"/>
              </w:rPr>
            </w:pPr>
            <w:r w:rsidRPr="00B65393">
              <w:rPr>
                <w:rFonts w:ascii="Merriwether" w:hAnsi="Merriwether" w:cs="Times New Roman"/>
                <w:b/>
                <w:sz w:val="16"/>
                <w:szCs w:val="16"/>
              </w:rPr>
              <w:t>Napomena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14:paraId="109AC222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Sukladno čl. 6. </w:t>
            </w:r>
            <w:r w:rsidRPr="00B65393">
              <w:rPr>
                <w:rFonts w:ascii="Merriwether" w:eastAsia="MS Gothic" w:hAnsi="Merriwether" w:cs="Times New Roman"/>
                <w:i/>
                <w:sz w:val="16"/>
                <w:szCs w:val="16"/>
              </w:rPr>
              <w:t>Etičkog kodeksa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C163EA3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Prema čl. 14. </w:t>
            </w:r>
            <w:r w:rsidRPr="00B65393">
              <w:rPr>
                <w:rFonts w:ascii="Merriwether" w:eastAsia="MS Gothic" w:hAnsi="Merriwether" w:cs="Times New Roman"/>
                <w:i/>
                <w:sz w:val="16"/>
                <w:szCs w:val="16"/>
              </w:rPr>
              <w:t>Etičkog kodeksa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B65393">
              <w:rPr>
                <w:rFonts w:ascii="Merriwether" w:hAnsi="Merriwether" w:cs="Times New Roman"/>
                <w:sz w:val="16"/>
                <w:szCs w:val="16"/>
              </w:rPr>
              <w:t xml:space="preserve"> </w:t>
            </w: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[…] </w:t>
            </w:r>
          </w:p>
          <w:p w14:paraId="1C6DB41B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37A32ED3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A482547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CCAD95B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B65393">
                <w:rPr>
                  <w:rStyle w:val="Hiperveza"/>
                  <w:rFonts w:ascii="Merriwether" w:eastAsia="MS Gothic" w:hAnsi="Merriwe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.</w:t>
            </w:r>
          </w:p>
          <w:p w14:paraId="5D013340" w14:textId="77777777" w:rsidR="009A284F" w:rsidRPr="00B6539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</w:p>
          <w:p w14:paraId="32D56229" w14:textId="7CC87DF4" w:rsidR="009A284F" w:rsidRPr="00B65393" w:rsidRDefault="009A284F" w:rsidP="00B4202A">
            <w:pPr>
              <w:tabs>
                <w:tab w:val="left" w:pos="1218"/>
              </w:tabs>
              <w:spacing w:before="20" w:after="20"/>
              <w:jc w:val="both"/>
              <w:rPr>
                <w:rFonts w:ascii="Merriwether" w:eastAsia="MS Gothic" w:hAnsi="Merriwether" w:cs="Times New Roman" w:hint="eastAsia"/>
                <w:sz w:val="16"/>
                <w:szCs w:val="16"/>
              </w:rPr>
            </w:pPr>
            <w:r w:rsidRPr="00B65393">
              <w:rPr>
                <w:rFonts w:ascii="Merriwether" w:eastAsia="MS Gothic" w:hAnsi="Merriwether" w:cs="Times New Roman"/>
                <w:sz w:val="16"/>
                <w:szCs w:val="16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54ACCA33" w14:textId="77777777" w:rsidR="00794496" w:rsidRPr="00B65393" w:rsidRDefault="00794496">
      <w:pPr>
        <w:rPr>
          <w:rFonts w:ascii="Merriwether" w:hAnsi="Merriwether" w:cs="Times New Roman"/>
          <w:sz w:val="16"/>
          <w:szCs w:val="16"/>
        </w:rPr>
      </w:pPr>
    </w:p>
    <w:sectPr w:rsidR="00794496" w:rsidRPr="00B6539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BCBF" w14:textId="77777777" w:rsidR="00A97679" w:rsidRDefault="00A97679" w:rsidP="009947BA">
      <w:pPr>
        <w:spacing w:before="0" w:after="0"/>
      </w:pPr>
      <w:r>
        <w:separator/>
      </w:r>
    </w:p>
  </w:endnote>
  <w:endnote w:type="continuationSeparator" w:id="0">
    <w:p w14:paraId="4A88F5A0" w14:textId="77777777" w:rsidR="00A97679" w:rsidRDefault="00A9767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ther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DDBE" w14:textId="77777777" w:rsidR="00A97679" w:rsidRDefault="00A97679" w:rsidP="009947BA">
      <w:pPr>
        <w:spacing w:before="0" w:after="0"/>
      </w:pPr>
      <w:r>
        <w:separator/>
      </w:r>
    </w:p>
  </w:footnote>
  <w:footnote w:type="continuationSeparator" w:id="0">
    <w:p w14:paraId="01E5E1BC" w14:textId="77777777" w:rsidR="00A97679" w:rsidRDefault="00A97679" w:rsidP="009947BA">
      <w:pPr>
        <w:spacing w:before="0" w:after="0"/>
      </w:pPr>
      <w:r>
        <w:continuationSeparator/>
      </w:r>
    </w:p>
  </w:footnote>
  <w:footnote w:id="1">
    <w:p w14:paraId="62480676" w14:textId="77777777"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DEE0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4E56C" wp14:editId="4E926C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200FF" w14:textId="77777777" w:rsidR="0079745E" w:rsidRDefault="0079745E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92E382F" wp14:editId="3D2E24F0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4E5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527200FF" w14:textId="77777777"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92E382F" wp14:editId="3D2E24F0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704B054C" w14:textId="77777777"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9173138" w14:textId="77777777"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59C7E784" w14:textId="77777777" w:rsidR="0079745E" w:rsidRDefault="0079745E" w:rsidP="0079745E">
    <w:pPr>
      <w:pStyle w:val="Zaglavlje"/>
    </w:pPr>
  </w:p>
  <w:p w14:paraId="6509994E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5EEB"/>
    <w:multiLevelType w:val="hybridMultilevel"/>
    <w:tmpl w:val="5FFA637C"/>
    <w:lvl w:ilvl="0" w:tplc="F564B15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1045D"/>
    <w:rsid w:val="000A790E"/>
    <w:rsid w:val="000C0578"/>
    <w:rsid w:val="0010332B"/>
    <w:rsid w:val="001443A2"/>
    <w:rsid w:val="00150B32"/>
    <w:rsid w:val="00197510"/>
    <w:rsid w:val="0022722C"/>
    <w:rsid w:val="0028545A"/>
    <w:rsid w:val="002C64C7"/>
    <w:rsid w:val="002E1CE6"/>
    <w:rsid w:val="002F2D22"/>
    <w:rsid w:val="00326091"/>
    <w:rsid w:val="003279CF"/>
    <w:rsid w:val="00357643"/>
    <w:rsid w:val="00371634"/>
    <w:rsid w:val="00386E9C"/>
    <w:rsid w:val="00393964"/>
    <w:rsid w:val="003A3E41"/>
    <w:rsid w:val="003A3FA8"/>
    <w:rsid w:val="003A48C3"/>
    <w:rsid w:val="003F11B6"/>
    <w:rsid w:val="003F17B8"/>
    <w:rsid w:val="00453362"/>
    <w:rsid w:val="00461219"/>
    <w:rsid w:val="00470625"/>
    <w:rsid w:val="00470F6D"/>
    <w:rsid w:val="00483BC3"/>
    <w:rsid w:val="004923F4"/>
    <w:rsid w:val="004B553E"/>
    <w:rsid w:val="005353ED"/>
    <w:rsid w:val="005514C3"/>
    <w:rsid w:val="00553922"/>
    <w:rsid w:val="005D3518"/>
    <w:rsid w:val="005E1668"/>
    <w:rsid w:val="005F6E0B"/>
    <w:rsid w:val="0062328F"/>
    <w:rsid w:val="0065720E"/>
    <w:rsid w:val="00684BBC"/>
    <w:rsid w:val="006B4920"/>
    <w:rsid w:val="006F475A"/>
    <w:rsid w:val="00700D7A"/>
    <w:rsid w:val="007361E7"/>
    <w:rsid w:val="007368EB"/>
    <w:rsid w:val="0078125F"/>
    <w:rsid w:val="00785CAA"/>
    <w:rsid w:val="00794496"/>
    <w:rsid w:val="007967CC"/>
    <w:rsid w:val="0079745E"/>
    <w:rsid w:val="00797B40"/>
    <w:rsid w:val="007B43F3"/>
    <w:rsid w:val="007B6963"/>
    <w:rsid w:val="007C43A4"/>
    <w:rsid w:val="007D4D2D"/>
    <w:rsid w:val="00865776"/>
    <w:rsid w:val="00874D5D"/>
    <w:rsid w:val="00891C60"/>
    <w:rsid w:val="008942F0"/>
    <w:rsid w:val="008A3541"/>
    <w:rsid w:val="008D45DB"/>
    <w:rsid w:val="0090214F"/>
    <w:rsid w:val="009163E6"/>
    <w:rsid w:val="009760E8"/>
    <w:rsid w:val="009947BA"/>
    <w:rsid w:val="00997F41"/>
    <w:rsid w:val="009A284F"/>
    <w:rsid w:val="009C56B1"/>
    <w:rsid w:val="009D5226"/>
    <w:rsid w:val="009E2FD4"/>
    <w:rsid w:val="00A9132B"/>
    <w:rsid w:val="00A97679"/>
    <w:rsid w:val="00AA1A5A"/>
    <w:rsid w:val="00AD23FB"/>
    <w:rsid w:val="00AD3B2F"/>
    <w:rsid w:val="00B4202A"/>
    <w:rsid w:val="00B612F8"/>
    <w:rsid w:val="00B65393"/>
    <w:rsid w:val="00B71A57"/>
    <w:rsid w:val="00B7307A"/>
    <w:rsid w:val="00BA2404"/>
    <w:rsid w:val="00BA47D7"/>
    <w:rsid w:val="00C02454"/>
    <w:rsid w:val="00C3477B"/>
    <w:rsid w:val="00C85956"/>
    <w:rsid w:val="00C909A5"/>
    <w:rsid w:val="00C9733D"/>
    <w:rsid w:val="00CA3783"/>
    <w:rsid w:val="00CB23F4"/>
    <w:rsid w:val="00CF5EFB"/>
    <w:rsid w:val="00D136E4"/>
    <w:rsid w:val="00D5334D"/>
    <w:rsid w:val="00D537A6"/>
    <w:rsid w:val="00D5523D"/>
    <w:rsid w:val="00D944DF"/>
    <w:rsid w:val="00DD110C"/>
    <w:rsid w:val="00DE6D53"/>
    <w:rsid w:val="00E06E39"/>
    <w:rsid w:val="00E07D73"/>
    <w:rsid w:val="00E17D18"/>
    <w:rsid w:val="00E30E67"/>
    <w:rsid w:val="00E337B0"/>
    <w:rsid w:val="00F02A8F"/>
    <w:rsid w:val="00F513E0"/>
    <w:rsid w:val="00F566DA"/>
    <w:rsid w:val="00F5696D"/>
    <w:rsid w:val="00F84F5E"/>
    <w:rsid w:val="00FC2198"/>
    <w:rsid w:val="00FC283E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C597"/>
  <w15:docId w15:val="{2C8897A8-38D4-4E3E-9CE9-44AAF992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3A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Portals/0/docs/akkalendari/2025_26_kalendar_nastavnih_aktivnosti.pdf?ver=8oWdmKoDnVVlyiA59Mh8gg%3d%3d" TargetMode="External"/><Relationship Id="rId13" Type="http://schemas.openxmlformats.org/officeDocument/2006/relationships/hyperlink" Target="https://geoportal.kulturnadobr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gu.gov.hr/vijesti/mrezne-usluge-prostornih-podataka-drzavne-geodetske-uprave/50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m.unizd.hr/ispitni-termini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um.unizd.hr/ispitni-termini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Portals/0/docs/akkalendari/2025_26_kalendar_nastavnih_aktivnosti.pdf?ver=8oWdmKoDnVVlyiA59Mh8gg%3d%3d" TargetMode="Externa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3F03-40C3-4DE0-A5A5-F705EF0B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Dora Štublin</cp:lastModifiedBy>
  <cp:revision>2</cp:revision>
  <dcterms:created xsi:type="dcterms:W3CDTF">2025-09-26T14:43:00Z</dcterms:created>
  <dcterms:modified xsi:type="dcterms:W3CDTF">2025-09-26T14:43:00Z</dcterms:modified>
</cp:coreProperties>
</file>